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58D394FB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480" w:lineRule="exact"/>
        <w:ind w:right="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pacing w:val="0"/>
          <w:sz w:val="32"/>
          <w:szCs w:val="32"/>
        </w:rPr>
        <w:t>附件</w:t>
      </w:r>
      <w:r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  <w:t>3</w:t>
      </w:r>
    </w:p>
    <w:p w14:paraId="3CEEDF6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after="0" w:line="480" w:lineRule="exact"/>
        <w:ind w:left="0" w:right="0" w:firstLine="640" w:firstLineChars="200"/>
        <w:jc w:val="left"/>
        <w:textAlignment w:val="auto"/>
        <w:rPr>
          <w:rFonts w:hint="eastAsia" w:ascii="仿宋_GB2312" w:hAnsi="仿宋_GB2312" w:eastAsia="仿宋_GB2312" w:cs="仿宋_GB2312"/>
          <w:spacing w:val="0"/>
          <w:sz w:val="32"/>
          <w:szCs w:val="32"/>
          <w:lang w:val="en-US" w:eastAsia="zh-CN"/>
        </w:rPr>
      </w:pPr>
    </w:p>
    <w:p w14:paraId="4A677A02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100" w:after="0" w:line="480" w:lineRule="exact"/>
        <w:ind w:right="0"/>
        <w:jc w:val="center"/>
        <w:textAlignment w:val="auto"/>
        <w:rPr>
          <w:rFonts w:hint="eastAsia" w:ascii="方正小标宋简体" w:hAnsi="方正小标宋简体" w:eastAsia="方正小标宋简体" w:cs="方正小标宋简体"/>
          <w:sz w:val="36"/>
          <w:szCs w:val="36"/>
        </w:rPr>
      </w:pPr>
      <w:r>
        <w:rPr>
          <w:rFonts w:hint="eastAsia" w:ascii="方正小标宋简体" w:hAnsi="方正小标宋简体" w:eastAsia="方正小标宋简体" w:cs="方正小标宋简体"/>
          <w:spacing w:val="0"/>
          <w:sz w:val="36"/>
          <w:szCs w:val="36"/>
        </w:rPr>
        <w:t>征订回执单</w:t>
      </w:r>
    </w:p>
    <w:p w14:paraId="4692AEE8">
      <w:pPr>
        <w:pageBreakBefore w:val="0"/>
        <w:wordWrap/>
        <w:spacing w:before="0" w:after="0" w:line="220" w:lineRule="exact"/>
        <w:ind w:left="0" w:right="0"/>
        <w:textAlignment w:val="auto"/>
      </w:pPr>
    </w:p>
    <w:tbl>
      <w:tblPr>
        <w:tblStyle w:val="2"/>
        <w:tblW w:w="0" w:type="auto"/>
        <w:tblInd w:w="360" w:type="dxa"/>
        <w:tblBorders>
          <w:top w:val="single" w:color="auto" w:sz="2" w:space="0"/>
          <w:left w:val="single" w:color="auto" w:sz="2" w:space="0"/>
          <w:bottom w:val="single" w:color="auto" w:sz="2" w:space="0"/>
          <w:right w:val="single" w:color="auto" w:sz="2" w:space="0"/>
          <w:insideH w:val="single" w:color="auto" w:sz="2" w:space="0"/>
          <w:insideV w:val="single" w:color="auto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1380"/>
        <w:gridCol w:w="4640"/>
        <w:gridCol w:w="1000"/>
        <w:gridCol w:w="1240"/>
        <w:gridCol w:w="1300"/>
      </w:tblGrid>
      <w:tr w14:paraId="49EC0F6D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1380" w:type="dxa"/>
            <w:vAlign w:val="center"/>
          </w:tcPr>
          <w:p w14:paraId="150C1726">
            <w:pPr>
              <w:pageBreakBefore w:val="0"/>
              <w:wordWrap/>
              <w:autoSpaceDE w:val="0"/>
              <w:autoSpaceDN w:val="0"/>
              <w:spacing w:before="0" w:after="0" w:line="46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单位名称</w:t>
            </w:r>
          </w:p>
        </w:tc>
        <w:tc>
          <w:tcPr>
            <w:tcW w:w="4640" w:type="dxa"/>
            <w:vAlign w:val="center"/>
          </w:tcPr>
          <w:p w14:paraId="522C0996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  <w:tc>
          <w:tcPr>
            <w:tcW w:w="1000" w:type="dxa"/>
            <w:vAlign w:val="center"/>
          </w:tcPr>
          <w:p w14:paraId="60EBF937">
            <w:pPr>
              <w:pageBreakBefore w:val="0"/>
              <w:wordWrap/>
              <w:autoSpaceDE w:val="0"/>
              <w:autoSpaceDN w:val="0"/>
              <w:spacing w:before="0" w:after="0" w:line="42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联系人</w:t>
            </w:r>
          </w:p>
        </w:tc>
        <w:tc>
          <w:tcPr>
            <w:tcW w:w="2540" w:type="dxa"/>
            <w:gridSpan w:val="2"/>
            <w:vAlign w:val="center"/>
          </w:tcPr>
          <w:p w14:paraId="71F60445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 w14:paraId="1EF049D5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80" w:hRule="atLeast"/>
        </w:trPr>
        <w:tc>
          <w:tcPr>
            <w:tcW w:w="1380" w:type="dxa"/>
            <w:vAlign w:val="center"/>
          </w:tcPr>
          <w:p w14:paraId="30B96AFE">
            <w:pPr>
              <w:pageBreakBefore w:val="0"/>
              <w:wordWrap/>
              <w:autoSpaceDE w:val="0"/>
              <w:autoSpaceDN w:val="0"/>
              <w:spacing w:before="0" w:after="0" w:line="30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地址</w:t>
            </w:r>
          </w:p>
        </w:tc>
        <w:tc>
          <w:tcPr>
            <w:tcW w:w="4640" w:type="dxa"/>
            <w:vAlign w:val="center"/>
          </w:tcPr>
          <w:p w14:paraId="6DF8FE37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000" w:type="dxa"/>
            <w:vAlign w:val="center"/>
          </w:tcPr>
          <w:p w14:paraId="4BF7198E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座机</w:t>
            </w:r>
          </w:p>
        </w:tc>
        <w:tc>
          <w:tcPr>
            <w:tcW w:w="2540" w:type="dxa"/>
            <w:gridSpan w:val="2"/>
            <w:vAlign w:val="center"/>
          </w:tcPr>
          <w:p w14:paraId="604E2610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 w14:paraId="32B2311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60" w:hRule="atLeast"/>
        </w:trPr>
        <w:tc>
          <w:tcPr>
            <w:tcW w:w="1380" w:type="dxa"/>
            <w:vAlign w:val="center"/>
          </w:tcPr>
          <w:p w14:paraId="2E96B268">
            <w:pPr>
              <w:pageBreakBefore w:val="0"/>
              <w:wordWrap/>
              <w:autoSpaceDE w:val="0"/>
              <w:autoSpaceDN w:val="0"/>
              <w:spacing w:before="0" w:after="0" w:line="44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E-mail</w:t>
            </w:r>
          </w:p>
        </w:tc>
        <w:tc>
          <w:tcPr>
            <w:tcW w:w="4640" w:type="dxa"/>
            <w:vAlign w:val="center"/>
          </w:tcPr>
          <w:p w14:paraId="26816A6B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  <w:tc>
          <w:tcPr>
            <w:tcW w:w="1000" w:type="dxa"/>
            <w:vAlign w:val="center"/>
          </w:tcPr>
          <w:p w14:paraId="3AE6BE89">
            <w:pPr>
              <w:pageBreakBefore w:val="0"/>
              <w:wordWrap/>
              <w:autoSpaceDE w:val="0"/>
              <w:autoSpaceDN w:val="0"/>
              <w:spacing w:before="0" w:after="0" w:line="36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手机</w:t>
            </w:r>
          </w:p>
        </w:tc>
        <w:tc>
          <w:tcPr>
            <w:tcW w:w="2540" w:type="dxa"/>
            <w:gridSpan w:val="2"/>
            <w:vAlign w:val="center"/>
          </w:tcPr>
          <w:p w14:paraId="64D1392E">
            <w:pPr>
              <w:pageBreakBefore w:val="0"/>
              <w:wordWrap/>
              <w:spacing w:before="0" w:after="0" w:line="240" w:lineRule="exact"/>
              <w:ind w:left="0" w:right="0"/>
              <w:textAlignment w:val="auto"/>
            </w:pPr>
          </w:p>
        </w:tc>
      </w:tr>
      <w:tr w14:paraId="519D114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5" w:hRule="atLeast"/>
        </w:trPr>
        <w:tc>
          <w:tcPr>
            <w:tcW w:w="6020" w:type="dxa"/>
            <w:gridSpan w:val="2"/>
            <w:vAlign w:val="center"/>
          </w:tcPr>
          <w:p w14:paraId="42AF5ADD">
            <w:pPr>
              <w:pageBreakBefore w:val="0"/>
              <w:wordWrap/>
              <w:autoSpaceDE w:val="0"/>
              <w:autoSpaceDN w:val="0"/>
              <w:spacing w:before="0" w:after="0" w:line="440" w:lineRule="atLeast"/>
              <w:ind w:left="0" w:right="0"/>
              <w:jc w:val="center"/>
              <w:textAlignment w:val="auto"/>
              <w:rPr>
                <w:sz w:val="24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(一)书</w:t>
            </w:r>
            <w:r>
              <w:rPr>
                <w:rFonts w:ascii="宋体" w:hAnsi="宋体" w:eastAsia="宋体" w:cs="宋体"/>
                <w:spacing w:val="0"/>
                <w:sz w:val="24"/>
              </w:rPr>
              <w:t xml:space="preserve">        </w:t>
            </w:r>
            <w:r>
              <w:rPr>
                <w:rFonts w:ascii="宋体" w:hAnsi="宋体" w:eastAsia="宋体" w:cs="宋体"/>
                <w:spacing w:val="0"/>
                <w:sz w:val="6"/>
              </w:rPr>
              <w:t xml:space="preserve"> </w:t>
            </w:r>
            <w:r>
              <w:rPr>
                <w:rFonts w:ascii="宋体" w:hAnsi="宋体" w:eastAsia="宋体" w:cs="宋体"/>
                <w:spacing w:val="0"/>
                <w:sz w:val="18"/>
              </w:rPr>
              <w:t>名</w:t>
            </w:r>
          </w:p>
        </w:tc>
        <w:tc>
          <w:tcPr>
            <w:tcW w:w="1000" w:type="dxa"/>
            <w:vAlign w:val="center"/>
          </w:tcPr>
          <w:p w14:paraId="7D464B4C">
            <w:pPr>
              <w:pageBreakBefore w:val="0"/>
              <w:wordWrap/>
              <w:autoSpaceDE w:val="0"/>
              <w:autoSpaceDN w:val="0"/>
              <w:spacing w:before="0" w:after="0" w:line="36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定价</w:t>
            </w:r>
          </w:p>
        </w:tc>
        <w:tc>
          <w:tcPr>
            <w:tcW w:w="1240" w:type="dxa"/>
            <w:vAlign w:val="center"/>
          </w:tcPr>
          <w:p w14:paraId="06F6B43F">
            <w:pPr>
              <w:pageBreakBefore w:val="0"/>
              <w:wordWrap/>
              <w:autoSpaceDE w:val="0"/>
              <w:autoSpaceDN w:val="0"/>
              <w:spacing w:before="0" w:after="0" w:line="30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册数</w:t>
            </w:r>
          </w:p>
        </w:tc>
        <w:tc>
          <w:tcPr>
            <w:tcW w:w="1300" w:type="dxa"/>
            <w:vAlign w:val="center"/>
          </w:tcPr>
          <w:p w14:paraId="1F731AEA">
            <w:pPr>
              <w:pageBreakBefore w:val="0"/>
              <w:wordWrap/>
              <w:autoSpaceDE w:val="0"/>
              <w:autoSpaceDN w:val="0"/>
              <w:spacing w:before="0" w:after="0" w:line="30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金额</w:t>
            </w:r>
          </w:p>
        </w:tc>
      </w:tr>
      <w:tr w14:paraId="3957EB5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020" w:type="dxa"/>
            <w:gridSpan w:val="2"/>
            <w:vAlign w:val="center"/>
          </w:tcPr>
          <w:p w14:paraId="7F596744">
            <w:pPr>
              <w:pageBreakBefore w:val="0"/>
              <w:wordWrap/>
              <w:autoSpaceDE w:val="0"/>
              <w:autoSpaceDN w:val="0"/>
              <w:spacing w:before="0" w:after="0" w:line="300" w:lineRule="atLeast"/>
              <w:ind w:left="0" w:right="0"/>
              <w:jc w:val="both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《火力发电工程建设预算编制与计算规定(2025年版)》</w:t>
            </w:r>
          </w:p>
        </w:tc>
        <w:tc>
          <w:tcPr>
            <w:tcW w:w="1000" w:type="dxa"/>
            <w:vAlign w:val="center"/>
          </w:tcPr>
          <w:p w14:paraId="2F2F3D5E">
            <w:pPr>
              <w:pageBreakBefore w:val="0"/>
              <w:wordWrap/>
              <w:autoSpaceDE w:val="0"/>
              <w:autoSpaceDN w:val="0"/>
              <w:spacing w:before="0" w:after="0" w:line="20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108</w:t>
            </w:r>
          </w:p>
        </w:tc>
        <w:tc>
          <w:tcPr>
            <w:tcW w:w="1240" w:type="dxa"/>
            <w:vAlign w:val="center"/>
          </w:tcPr>
          <w:p w14:paraId="7C2D5FE9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  <w:tc>
          <w:tcPr>
            <w:tcW w:w="1300" w:type="dxa"/>
            <w:vAlign w:val="center"/>
          </w:tcPr>
          <w:p w14:paraId="7F63617B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</w:tr>
      <w:tr w14:paraId="5F2705B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020" w:type="dxa"/>
            <w:gridSpan w:val="2"/>
            <w:vAlign w:val="center"/>
          </w:tcPr>
          <w:p w14:paraId="674CE994">
            <w:pPr>
              <w:pageBreakBefore w:val="0"/>
              <w:wordWrap/>
              <w:autoSpaceDE w:val="0"/>
              <w:autoSpaceDN w:val="0"/>
              <w:spacing w:before="0" w:after="0" w:line="300" w:lineRule="atLeast"/>
              <w:ind w:left="0" w:right="0"/>
              <w:jc w:val="both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《电网工程建设预算编制与计算规定(2025年版)》</w:t>
            </w:r>
          </w:p>
        </w:tc>
        <w:tc>
          <w:tcPr>
            <w:tcW w:w="1000" w:type="dxa"/>
            <w:vAlign w:val="center"/>
          </w:tcPr>
          <w:p w14:paraId="37911F2A">
            <w:pPr>
              <w:pageBreakBefore w:val="0"/>
              <w:wordWrap/>
              <w:autoSpaceDE w:val="0"/>
              <w:autoSpaceDN w:val="0"/>
              <w:spacing w:before="0" w:after="0" w:line="20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108</w:t>
            </w:r>
          </w:p>
        </w:tc>
        <w:tc>
          <w:tcPr>
            <w:tcW w:w="1240" w:type="dxa"/>
            <w:vAlign w:val="center"/>
          </w:tcPr>
          <w:p w14:paraId="2A2A5031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  <w:tc>
          <w:tcPr>
            <w:tcW w:w="1300" w:type="dxa"/>
            <w:vAlign w:val="center"/>
          </w:tcPr>
          <w:p w14:paraId="273D0EA4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</w:tr>
      <w:tr w14:paraId="7EA0EE5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020" w:type="dxa"/>
            <w:gridSpan w:val="2"/>
            <w:vAlign w:val="center"/>
          </w:tcPr>
          <w:p w14:paraId="6CD00C8D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/>
              <w:jc w:val="both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《电力建设工程预算定额(2025年版)第一册 建筑工程(上、下册)》</w:t>
            </w:r>
          </w:p>
        </w:tc>
        <w:tc>
          <w:tcPr>
            <w:tcW w:w="1000" w:type="dxa"/>
            <w:vAlign w:val="center"/>
          </w:tcPr>
          <w:p w14:paraId="189DBF9E">
            <w:pPr>
              <w:pageBreakBefore w:val="0"/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320</w:t>
            </w:r>
          </w:p>
        </w:tc>
        <w:tc>
          <w:tcPr>
            <w:tcW w:w="1240" w:type="dxa"/>
            <w:vAlign w:val="center"/>
          </w:tcPr>
          <w:p w14:paraId="783BAC84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  <w:tc>
          <w:tcPr>
            <w:tcW w:w="1300" w:type="dxa"/>
            <w:vAlign w:val="center"/>
          </w:tcPr>
          <w:p w14:paraId="122E62E1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</w:tr>
      <w:tr w14:paraId="3721030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020" w:type="dxa"/>
            <w:gridSpan w:val="2"/>
            <w:vAlign w:val="center"/>
          </w:tcPr>
          <w:p w14:paraId="11A2C48C">
            <w:pPr>
              <w:pageBreakBefore w:val="0"/>
              <w:wordWrap/>
              <w:autoSpaceDE w:val="0"/>
              <w:autoSpaceDN w:val="0"/>
              <w:spacing w:before="0" w:after="0" w:line="360" w:lineRule="atLeast"/>
              <w:ind w:left="0" w:right="0"/>
              <w:jc w:val="both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《电力建设工程预算定额(2025 年版)第二册 热力设备安装工程》</w:t>
            </w:r>
          </w:p>
        </w:tc>
        <w:tc>
          <w:tcPr>
            <w:tcW w:w="1000" w:type="dxa"/>
            <w:vAlign w:val="center"/>
          </w:tcPr>
          <w:p w14:paraId="5CC709FB">
            <w:pPr>
              <w:pageBreakBefore w:val="0"/>
              <w:wordWrap/>
              <w:autoSpaceDE w:val="0"/>
              <w:autoSpaceDN w:val="0"/>
              <w:spacing w:before="0" w:after="0" w:line="20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350</w:t>
            </w:r>
          </w:p>
        </w:tc>
        <w:tc>
          <w:tcPr>
            <w:tcW w:w="1240" w:type="dxa"/>
            <w:vAlign w:val="center"/>
          </w:tcPr>
          <w:p w14:paraId="0F878C00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  <w:tc>
          <w:tcPr>
            <w:tcW w:w="1300" w:type="dxa"/>
            <w:vAlign w:val="center"/>
          </w:tcPr>
          <w:p w14:paraId="670642DF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</w:tr>
      <w:tr w14:paraId="6F62548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020" w:type="dxa"/>
            <w:gridSpan w:val="2"/>
            <w:vAlign w:val="center"/>
          </w:tcPr>
          <w:p w14:paraId="14204382">
            <w:pPr>
              <w:pageBreakBefore w:val="0"/>
              <w:wordWrap/>
              <w:autoSpaceDE w:val="0"/>
              <w:autoSpaceDN w:val="0"/>
              <w:spacing w:before="0" w:after="0" w:line="300" w:lineRule="atLeast"/>
              <w:ind w:left="0" w:right="0"/>
              <w:jc w:val="both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《电力建设工程预算定额(2025 年版)第三册 电气设备安装工程》</w:t>
            </w:r>
          </w:p>
        </w:tc>
        <w:tc>
          <w:tcPr>
            <w:tcW w:w="1000" w:type="dxa"/>
            <w:vAlign w:val="center"/>
          </w:tcPr>
          <w:p w14:paraId="5EFA674F">
            <w:pPr>
              <w:pageBreakBefore w:val="0"/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220</w:t>
            </w:r>
          </w:p>
        </w:tc>
        <w:tc>
          <w:tcPr>
            <w:tcW w:w="1240" w:type="dxa"/>
            <w:vAlign w:val="center"/>
          </w:tcPr>
          <w:p w14:paraId="7A7710E2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  <w:tc>
          <w:tcPr>
            <w:tcW w:w="1300" w:type="dxa"/>
            <w:vAlign w:val="center"/>
          </w:tcPr>
          <w:p w14:paraId="6EB57E89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</w:tr>
      <w:tr w14:paraId="1110B97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020" w:type="dxa"/>
            <w:gridSpan w:val="2"/>
            <w:vAlign w:val="center"/>
          </w:tcPr>
          <w:p w14:paraId="0514FA65">
            <w:pPr>
              <w:pageBreakBefore w:val="0"/>
              <w:wordWrap/>
              <w:autoSpaceDE w:val="0"/>
              <w:autoSpaceDN w:val="0"/>
              <w:spacing w:before="0" w:after="0" w:line="300" w:lineRule="atLeast"/>
              <w:ind w:left="0" w:right="0"/>
              <w:jc w:val="both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《电力建设工程预算定额(2025 年版)第四册 架空输电线路工程》</w:t>
            </w:r>
          </w:p>
        </w:tc>
        <w:tc>
          <w:tcPr>
            <w:tcW w:w="1000" w:type="dxa"/>
            <w:vAlign w:val="center"/>
          </w:tcPr>
          <w:p w14:paraId="67AFE22B">
            <w:pPr>
              <w:pageBreakBefore w:val="0"/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190</w:t>
            </w:r>
          </w:p>
        </w:tc>
        <w:tc>
          <w:tcPr>
            <w:tcW w:w="1240" w:type="dxa"/>
            <w:vAlign w:val="center"/>
          </w:tcPr>
          <w:p w14:paraId="77BACF98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  <w:tc>
          <w:tcPr>
            <w:tcW w:w="1300" w:type="dxa"/>
            <w:vAlign w:val="center"/>
          </w:tcPr>
          <w:p w14:paraId="10A874D5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</w:tr>
      <w:tr w14:paraId="7C9AEE8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020" w:type="dxa"/>
            <w:gridSpan w:val="2"/>
            <w:vAlign w:val="center"/>
          </w:tcPr>
          <w:p w14:paraId="155E1B4C">
            <w:pPr>
              <w:pageBreakBefore w:val="0"/>
              <w:wordWrap/>
              <w:autoSpaceDE w:val="0"/>
              <w:autoSpaceDN w:val="0"/>
              <w:spacing w:before="0" w:after="0" w:line="300" w:lineRule="atLeast"/>
              <w:ind w:left="0" w:right="0"/>
              <w:jc w:val="both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《电力建设工程预算定额(2025年版)第五册 电缆输电线路工程》</w:t>
            </w:r>
          </w:p>
        </w:tc>
        <w:tc>
          <w:tcPr>
            <w:tcW w:w="1000" w:type="dxa"/>
            <w:vAlign w:val="center"/>
          </w:tcPr>
          <w:p w14:paraId="3A5BE365">
            <w:pPr>
              <w:pageBreakBefore w:val="0"/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130</w:t>
            </w:r>
          </w:p>
        </w:tc>
        <w:tc>
          <w:tcPr>
            <w:tcW w:w="1240" w:type="dxa"/>
            <w:vAlign w:val="center"/>
          </w:tcPr>
          <w:p w14:paraId="21BB178B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  <w:tc>
          <w:tcPr>
            <w:tcW w:w="1300" w:type="dxa"/>
            <w:vAlign w:val="center"/>
          </w:tcPr>
          <w:p w14:paraId="60409F16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</w:tr>
      <w:tr w14:paraId="1D7DA923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020" w:type="dxa"/>
            <w:gridSpan w:val="2"/>
            <w:vAlign w:val="center"/>
          </w:tcPr>
          <w:p w14:paraId="1B5A195A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/>
              <w:jc w:val="both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《电力建设工程预算定额(2025年版)第六册 调试工程》</w:t>
            </w:r>
          </w:p>
        </w:tc>
        <w:tc>
          <w:tcPr>
            <w:tcW w:w="1000" w:type="dxa"/>
            <w:vAlign w:val="center"/>
          </w:tcPr>
          <w:p w14:paraId="67948B4E">
            <w:pPr>
              <w:pageBreakBefore w:val="0"/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230</w:t>
            </w:r>
          </w:p>
        </w:tc>
        <w:tc>
          <w:tcPr>
            <w:tcW w:w="1240" w:type="dxa"/>
            <w:vAlign w:val="center"/>
          </w:tcPr>
          <w:p w14:paraId="2AE4C397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  <w:tc>
          <w:tcPr>
            <w:tcW w:w="1300" w:type="dxa"/>
            <w:vAlign w:val="center"/>
          </w:tcPr>
          <w:p w14:paraId="2B6E4DCC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</w:tr>
      <w:tr w14:paraId="02CAED9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020" w:type="dxa"/>
            <w:gridSpan w:val="2"/>
            <w:vAlign w:val="center"/>
          </w:tcPr>
          <w:p w14:paraId="2270B555">
            <w:pPr>
              <w:pageBreakBefore w:val="0"/>
              <w:wordWrap/>
              <w:autoSpaceDE w:val="0"/>
              <w:autoSpaceDN w:val="0"/>
              <w:spacing w:before="0" w:after="0" w:line="300" w:lineRule="atLeast"/>
              <w:ind w:left="0" w:right="0"/>
              <w:jc w:val="both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《电力建设工程预算定额(2025年版)第七册 通信工程》</w:t>
            </w:r>
          </w:p>
        </w:tc>
        <w:tc>
          <w:tcPr>
            <w:tcW w:w="1000" w:type="dxa"/>
            <w:vAlign w:val="center"/>
          </w:tcPr>
          <w:p w14:paraId="21F8788D">
            <w:pPr>
              <w:pageBreakBefore w:val="0"/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70</w:t>
            </w:r>
          </w:p>
        </w:tc>
        <w:tc>
          <w:tcPr>
            <w:tcW w:w="1240" w:type="dxa"/>
            <w:vAlign w:val="center"/>
          </w:tcPr>
          <w:p w14:paraId="4443A42B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  <w:tc>
          <w:tcPr>
            <w:tcW w:w="1300" w:type="dxa"/>
            <w:vAlign w:val="center"/>
          </w:tcPr>
          <w:p w14:paraId="24BFEF9E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</w:tr>
      <w:tr w14:paraId="3C22FE8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020" w:type="dxa"/>
            <w:gridSpan w:val="2"/>
            <w:vAlign w:val="center"/>
          </w:tcPr>
          <w:p w14:paraId="27491D00">
            <w:pPr>
              <w:pageBreakBefore w:val="0"/>
              <w:wordWrap/>
              <w:autoSpaceDE w:val="0"/>
              <w:autoSpaceDN w:val="0"/>
              <w:spacing w:before="0" w:after="0" w:line="300" w:lineRule="atLeast"/>
              <w:ind w:left="0" w:right="0"/>
              <w:jc w:val="both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《电力建设工程预算定额(2025年版)第八册 加工配制品》</w:t>
            </w:r>
          </w:p>
        </w:tc>
        <w:tc>
          <w:tcPr>
            <w:tcW w:w="1000" w:type="dxa"/>
            <w:vAlign w:val="center"/>
          </w:tcPr>
          <w:p w14:paraId="21C6E0A0">
            <w:pPr>
              <w:pageBreakBefore w:val="0"/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70</w:t>
            </w:r>
          </w:p>
        </w:tc>
        <w:tc>
          <w:tcPr>
            <w:tcW w:w="1240" w:type="dxa"/>
            <w:vAlign w:val="center"/>
          </w:tcPr>
          <w:p w14:paraId="7CAC5EFA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  <w:tc>
          <w:tcPr>
            <w:tcW w:w="1300" w:type="dxa"/>
            <w:vAlign w:val="center"/>
          </w:tcPr>
          <w:p w14:paraId="4677687C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</w:tr>
      <w:tr w14:paraId="665A3D0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020" w:type="dxa"/>
            <w:gridSpan w:val="2"/>
            <w:vAlign w:val="center"/>
          </w:tcPr>
          <w:p w14:paraId="0F7C214C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/>
              <w:jc w:val="both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《电力建设工程概算定额(2025年版)第一册 建筑工程》</w:t>
            </w:r>
          </w:p>
        </w:tc>
        <w:tc>
          <w:tcPr>
            <w:tcW w:w="1000" w:type="dxa"/>
            <w:vAlign w:val="center"/>
          </w:tcPr>
          <w:p w14:paraId="4F6D85DA">
            <w:pPr>
              <w:pageBreakBefore w:val="0"/>
              <w:wordWrap/>
              <w:autoSpaceDE w:val="0"/>
              <w:autoSpaceDN w:val="0"/>
              <w:spacing w:before="0" w:after="0" w:line="20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260</w:t>
            </w:r>
          </w:p>
        </w:tc>
        <w:tc>
          <w:tcPr>
            <w:tcW w:w="1240" w:type="dxa"/>
            <w:vAlign w:val="center"/>
          </w:tcPr>
          <w:p w14:paraId="68B728CD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  <w:tc>
          <w:tcPr>
            <w:tcW w:w="1300" w:type="dxa"/>
            <w:vAlign w:val="center"/>
          </w:tcPr>
          <w:p w14:paraId="6107CD5E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</w:tr>
      <w:tr w14:paraId="7E043A8B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020" w:type="dxa"/>
            <w:gridSpan w:val="2"/>
            <w:vAlign w:val="center"/>
          </w:tcPr>
          <w:p w14:paraId="1740CC29">
            <w:pPr>
              <w:pageBreakBefore w:val="0"/>
              <w:wordWrap/>
              <w:autoSpaceDE w:val="0"/>
              <w:autoSpaceDN w:val="0"/>
              <w:spacing w:before="0" w:after="0" w:line="300" w:lineRule="atLeast"/>
              <w:ind w:left="0" w:right="0"/>
              <w:jc w:val="both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《电力建设工程概算定额(2025年版)第二册 热力设备安装工程》</w:t>
            </w:r>
          </w:p>
        </w:tc>
        <w:tc>
          <w:tcPr>
            <w:tcW w:w="1000" w:type="dxa"/>
            <w:vAlign w:val="center"/>
          </w:tcPr>
          <w:p w14:paraId="11AFD27B">
            <w:pPr>
              <w:pageBreakBefore w:val="0"/>
              <w:wordWrap/>
              <w:autoSpaceDE w:val="0"/>
              <w:autoSpaceDN w:val="0"/>
              <w:spacing w:before="0" w:after="0" w:line="20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260</w:t>
            </w:r>
          </w:p>
        </w:tc>
        <w:tc>
          <w:tcPr>
            <w:tcW w:w="1240" w:type="dxa"/>
            <w:vAlign w:val="center"/>
          </w:tcPr>
          <w:p w14:paraId="202FD705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  <w:tc>
          <w:tcPr>
            <w:tcW w:w="1300" w:type="dxa"/>
            <w:vAlign w:val="center"/>
          </w:tcPr>
          <w:p w14:paraId="07111793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</w:tr>
      <w:tr w14:paraId="087F17E4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020" w:type="dxa"/>
            <w:gridSpan w:val="2"/>
            <w:vAlign w:val="center"/>
          </w:tcPr>
          <w:p w14:paraId="43B6853B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/>
              <w:jc w:val="both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《电力建设工程概算定额(2025 年版)第三册 电气设备安装工程》</w:t>
            </w:r>
          </w:p>
        </w:tc>
        <w:tc>
          <w:tcPr>
            <w:tcW w:w="1000" w:type="dxa"/>
            <w:vAlign w:val="center"/>
          </w:tcPr>
          <w:p w14:paraId="40F63777">
            <w:pPr>
              <w:pageBreakBefore w:val="0"/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150</w:t>
            </w:r>
          </w:p>
        </w:tc>
        <w:tc>
          <w:tcPr>
            <w:tcW w:w="1240" w:type="dxa"/>
            <w:vAlign w:val="center"/>
          </w:tcPr>
          <w:p w14:paraId="33623F8F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  <w:tc>
          <w:tcPr>
            <w:tcW w:w="1300" w:type="dxa"/>
            <w:vAlign w:val="center"/>
          </w:tcPr>
          <w:p w14:paraId="5DDEB8AA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</w:tr>
      <w:tr w14:paraId="199B712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020" w:type="dxa"/>
            <w:gridSpan w:val="2"/>
            <w:vAlign w:val="center"/>
          </w:tcPr>
          <w:p w14:paraId="446F9BAA">
            <w:pPr>
              <w:pageBreakBefore w:val="0"/>
              <w:wordWrap/>
              <w:autoSpaceDE w:val="0"/>
              <w:autoSpaceDN w:val="0"/>
              <w:spacing w:before="0" w:after="0" w:line="320" w:lineRule="atLeast"/>
              <w:ind w:left="0" w:right="0"/>
              <w:jc w:val="both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《电力建设工程概算定额(2025 年版)第四册 架空输电线路工程》</w:t>
            </w:r>
          </w:p>
        </w:tc>
        <w:tc>
          <w:tcPr>
            <w:tcW w:w="1000" w:type="dxa"/>
            <w:vAlign w:val="center"/>
          </w:tcPr>
          <w:p w14:paraId="68ACF40E">
            <w:pPr>
              <w:pageBreakBefore w:val="0"/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150</w:t>
            </w:r>
          </w:p>
        </w:tc>
        <w:tc>
          <w:tcPr>
            <w:tcW w:w="1240" w:type="dxa"/>
            <w:vAlign w:val="center"/>
          </w:tcPr>
          <w:p w14:paraId="0D3E9F4B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  <w:tc>
          <w:tcPr>
            <w:tcW w:w="1300" w:type="dxa"/>
            <w:vAlign w:val="center"/>
          </w:tcPr>
          <w:p w14:paraId="65AFBBB4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</w:tr>
      <w:tr w14:paraId="1A36AD16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020" w:type="dxa"/>
            <w:gridSpan w:val="2"/>
            <w:vAlign w:val="center"/>
          </w:tcPr>
          <w:p w14:paraId="1A6C5095">
            <w:pPr>
              <w:pageBreakBefore w:val="0"/>
              <w:wordWrap/>
              <w:autoSpaceDE w:val="0"/>
              <w:autoSpaceDN w:val="0"/>
              <w:spacing w:before="0" w:after="0" w:line="300" w:lineRule="atLeast"/>
              <w:ind w:left="0" w:right="0"/>
              <w:jc w:val="both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《电力建设工程概算定额(2025年版)第五册 电缆输电线路工程》</w:t>
            </w:r>
          </w:p>
        </w:tc>
        <w:tc>
          <w:tcPr>
            <w:tcW w:w="1000" w:type="dxa"/>
            <w:vAlign w:val="center"/>
          </w:tcPr>
          <w:p w14:paraId="57FEC9EE">
            <w:pPr>
              <w:pageBreakBefore w:val="0"/>
              <w:wordWrap/>
              <w:autoSpaceDE w:val="0"/>
              <w:autoSpaceDN w:val="0"/>
              <w:spacing w:before="0" w:after="0" w:line="18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120</w:t>
            </w:r>
          </w:p>
        </w:tc>
        <w:tc>
          <w:tcPr>
            <w:tcW w:w="1240" w:type="dxa"/>
            <w:vAlign w:val="center"/>
          </w:tcPr>
          <w:p w14:paraId="33A142F0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  <w:tc>
          <w:tcPr>
            <w:tcW w:w="1300" w:type="dxa"/>
            <w:vAlign w:val="center"/>
          </w:tcPr>
          <w:p w14:paraId="7C0B7A55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</w:tr>
      <w:tr w14:paraId="71547C22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020" w:type="dxa"/>
            <w:gridSpan w:val="2"/>
            <w:vAlign w:val="center"/>
          </w:tcPr>
          <w:p w14:paraId="55CF080E">
            <w:pPr>
              <w:pageBreakBefore w:val="0"/>
              <w:wordWrap/>
              <w:autoSpaceDE w:val="0"/>
              <w:autoSpaceDN w:val="0"/>
              <w:spacing w:before="0" w:after="0" w:line="300" w:lineRule="atLeast"/>
              <w:ind w:left="0" w:right="0"/>
              <w:jc w:val="both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《电力建设工程概算定额(2025年版)第六册 调试工程》</w:t>
            </w:r>
          </w:p>
        </w:tc>
        <w:tc>
          <w:tcPr>
            <w:tcW w:w="1000" w:type="dxa"/>
            <w:vAlign w:val="center"/>
          </w:tcPr>
          <w:p w14:paraId="6065B32B">
            <w:pPr>
              <w:pageBreakBefore w:val="0"/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135</w:t>
            </w:r>
          </w:p>
        </w:tc>
        <w:tc>
          <w:tcPr>
            <w:tcW w:w="1240" w:type="dxa"/>
            <w:vAlign w:val="center"/>
          </w:tcPr>
          <w:p w14:paraId="39B39041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  <w:tc>
          <w:tcPr>
            <w:tcW w:w="1300" w:type="dxa"/>
            <w:vAlign w:val="center"/>
          </w:tcPr>
          <w:p w14:paraId="1F75E724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</w:tr>
      <w:tr w14:paraId="06922ADE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020" w:type="dxa"/>
            <w:gridSpan w:val="2"/>
            <w:vAlign w:val="center"/>
          </w:tcPr>
          <w:p w14:paraId="3B7155A8">
            <w:pPr>
              <w:pageBreakBefore w:val="0"/>
              <w:wordWrap/>
              <w:autoSpaceDE w:val="0"/>
              <w:autoSpaceDN w:val="0"/>
              <w:spacing w:before="0" w:after="0" w:line="300" w:lineRule="atLeast"/>
              <w:ind w:left="0" w:right="0"/>
              <w:jc w:val="both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《电力建设工程概算定额(2025年版)第七册 通信工程》</w:t>
            </w:r>
          </w:p>
        </w:tc>
        <w:tc>
          <w:tcPr>
            <w:tcW w:w="1000" w:type="dxa"/>
            <w:vAlign w:val="center"/>
          </w:tcPr>
          <w:p w14:paraId="7944B95E">
            <w:pPr>
              <w:pageBreakBefore w:val="0"/>
              <w:wordWrap/>
              <w:autoSpaceDE w:val="0"/>
              <w:autoSpaceDN w:val="0"/>
              <w:spacing w:before="0" w:after="0" w:line="20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60</w:t>
            </w:r>
          </w:p>
        </w:tc>
        <w:tc>
          <w:tcPr>
            <w:tcW w:w="1240" w:type="dxa"/>
            <w:vAlign w:val="center"/>
          </w:tcPr>
          <w:p w14:paraId="409B73A6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  <w:tc>
          <w:tcPr>
            <w:tcW w:w="1300" w:type="dxa"/>
            <w:vAlign w:val="center"/>
          </w:tcPr>
          <w:p w14:paraId="26E7C217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</w:tr>
      <w:tr w14:paraId="5DA48C67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020" w:type="dxa"/>
            <w:gridSpan w:val="2"/>
            <w:vAlign w:val="center"/>
          </w:tcPr>
          <w:p w14:paraId="0A9C8B78">
            <w:pPr>
              <w:pageBreakBefore w:val="0"/>
              <w:wordWrap/>
              <w:autoSpaceDE w:val="0"/>
              <w:autoSpaceDN w:val="0"/>
              <w:spacing w:before="0" w:after="0" w:line="300" w:lineRule="atLeast"/>
              <w:ind w:left="0" w:right="0"/>
              <w:jc w:val="both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《电力建设工程常用设备材料信息价 (2025年版)》</w:t>
            </w:r>
          </w:p>
        </w:tc>
        <w:tc>
          <w:tcPr>
            <w:tcW w:w="1000" w:type="dxa"/>
            <w:vAlign w:val="center"/>
          </w:tcPr>
          <w:p w14:paraId="5204456C">
            <w:pPr>
              <w:pageBreakBefore w:val="0"/>
              <w:wordWrap/>
              <w:autoSpaceDE w:val="0"/>
              <w:autoSpaceDN w:val="0"/>
              <w:spacing w:before="0" w:after="0" w:line="20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220</w:t>
            </w:r>
          </w:p>
        </w:tc>
        <w:tc>
          <w:tcPr>
            <w:tcW w:w="1240" w:type="dxa"/>
            <w:vAlign w:val="center"/>
          </w:tcPr>
          <w:p w14:paraId="534AD057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  <w:tc>
          <w:tcPr>
            <w:tcW w:w="1300" w:type="dxa"/>
            <w:vAlign w:val="center"/>
          </w:tcPr>
          <w:p w14:paraId="31A11354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</w:tr>
      <w:tr w14:paraId="7CD44C9F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40" w:hRule="atLeast"/>
        </w:trPr>
        <w:tc>
          <w:tcPr>
            <w:tcW w:w="6020" w:type="dxa"/>
            <w:gridSpan w:val="2"/>
            <w:vAlign w:val="center"/>
          </w:tcPr>
          <w:p w14:paraId="01C055EC">
            <w:pPr>
              <w:pageBreakBefore w:val="0"/>
              <w:wordWrap/>
              <w:autoSpaceDE w:val="0"/>
              <w:autoSpaceDN w:val="0"/>
              <w:spacing w:before="0" w:after="0" w:line="300" w:lineRule="atLeast"/>
              <w:ind w:left="0" w:right="0"/>
              <w:jc w:val="both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《电力建设工程装置性材料综合信息价 (2025年版)》</w:t>
            </w:r>
          </w:p>
        </w:tc>
        <w:tc>
          <w:tcPr>
            <w:tcW w:w="1000" w:type="dxa"/>
            <w:vAlign w:val="center"/>
          </w:tcPr>
          <w:p w14:paraId="72DBB6B4">
            <w:pPr>
              <w:pageBreakBefore w:val="0"/>
              <w:wordWrap/>
              <w:autoSpaceDE w:val="0"/>
              <w:autoSpaceDN w:val="0"/>
              <w:spacing w:before="0" w:after="0" w:line="22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70</w:t>
            </w:r>
          </w:p>
        </w:tc>
        <w:tc>
          <w:tcPr>
            <w:tcW w:w="1240" w:type="dxa"/>
            <w:vAlign w:val="center"/>
          </w:tcPr>
          <w:p w14:paraId="150641A3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  <w:tc>
          <w:tcPr>
            <w:tcW w:w="1300" w:type="dxa"/>
            <w:vAlign w:val="center"/>
          </w:tcPr>
          <w:p w14:paraId="1F7CEDF2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</w:tr>
      <w:tr w14:paraId="22FB312A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020" w:type="dxa"/>
            <w:gridSpan w:val="2"/>
            <w:vAlign w:val="center"/>
          </w:tcPr>
          <w:p w14:paraId="126D40A7">
            <w:pPr>
              <w:pageBreakBefore w:val="0"/>
              <w:wordWrap/>
              <w:autoSpaceDE w:val="0"/>
              <w:autoSpaceDN w:val="0"/>
              <w:spacing w:before="0" w:after="0" w:line="300" w:lineRule="atLeast"/>
              <w:ind w:left="0" w:right="0"/>
              <w:jc w:val="both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《电力建设工程施工机械台时费用定额(2025年版)》</w:t>
            </w:r>
          </w:p>
        </w:tc>
        <w:tc>
          <w:tcPr>
            <w:tcW w:w="1000" w:type="dxa"/>
            <w:vAlign w:val="center"/>
          </w:tcPr>
          <w:p w14:paraId="409C8A30">
            <w:pPr>
              <w:pageBreakBefore w:val="0"/>
              <w:wordWrap/>
              <w:autoSpaceDE w:val="0"/>
              <w:autoSpaceDN w:val="0"/>
              <w:spacing w:before="0" w:after="0" w:line="20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65</w:t>
            </w:r>
          </w:p>
        </w:tc>
        <w:tc>
          <w:tcPr>
            <w:tcW w:w="1240" w:type="dxa"/>
            <w:vAlign w:val="center"/>
          </w:tcPr>
          <w:p w14:paraId="3C756834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  <w:tc>
          <w:tcPr>
            <w:tcW w:w="1300" w:type="dxa"/>
            <w:vAlign w:val="center"/>
          </w:tcPr>
          <w:p w14:paraId="7F9B83B1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</w:tr>
      <w:tr w14:paraId="3ED7920C">
        <w:tblPrEx>
          <w:tblBorders>
            <w:top w:val="single" w:color="auto" w:sz="2" w:space="0"/>
            <w:left w:val="single" w:color="auto" w:sz="2" w:space="0"/>
            <w:bottom w:val="single" w:color="auto" w:sz="2" w:space="0"/>
            <w:right w:val="single" w:color="auto" w:sz="2" w:space="0"/>
            <w:insideH w:val="single" w:color="auto" w:sz="2" w:space="0"/>
            <w:insideV w:val="single" w:color="auto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60" w:hRule="atLeast"/>
        </w:trPr>
        <w:tc>
          <w:tcPr>
            <w:tcW w:w="6020" w:type="dxa"/>
            <w:gridSpan w:val="2"/>
            <w:vAlign w:val="center"/>
          </w:tcPr>
          <w:p w14:paraId="3F9AC763">
            <w:pPr>
              <w:pageBreakBefore w:val="0"/>
              <w:wordWrap/>
              <w:autoSpaceDE w:val="0"/>
              <w:autoSpaceDN w:val="0"/>
              <w:spacing w:before="0" w:after="0" w:line="220" w:lineRule="atLeast"/>
              <w:ind w:right="0"/>
              <w:jc w:val="both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共计</w:t>
            </w:r>
          </w:p>
        </w:tc>
        <w:tc>
          <w:tcPr>
            <w:tcW w:w="1000" w:type="dxa"/>
            <w:vAlign w:val="center"/>
          </w:tcPr>
          <w:p w14:paraId="284DDFCF">
            <w:pPr>
              <w:pageBreakBefore w:val="0"/>
              <w:wordWrap/>
              <w:autoSpaceDE w:val="0"/>
              <w:autoSpaceDN w:val="0"/>
              <w:spacing w:before="0" w:after="0" w:line="260" w:lineRule="atLeast"/>
              <w:ind w:left="0" w:right="0"/>
              <w:jc w:val="center"/>
              <w:textAlignment w:val="auto"/>
              <w:rPr>
                <w:sz w:val="18"/>
              </w:rPr>
            </w:pPr>
            <w:r>
              <w:rPr>
                <w:rFonts w:ascii="宋体" w:hAnsi="宋体" w:eastAsia="宋体" w:cs="宋体"/>
                <w:spacing w:val="0"/>
                <w:sz w:val="18"/>
              </w:rPr>
              <w:t>3286</w:t>
            </w:r>
          </w:p>
        </w:tc>
        <w:tc>
          <w:tcPr>
            <w:tcW w:w="1240" w:type="dxa"/>
            <w:vAlign w:val="center"/>
          </w:tcPr>
          <w:p w14:paraId="76687FB3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  <w:tc>
          <w:tcPr>
            <w:tcW w:w="1300" w:type="dxa"/>
            <w:vAlign w:val="center"/>
          </w:tcPr>
          <w:p w14:paraId="14B360BC">
            <w:pPr>
              <w:pageBreakBefore w:val="0"/>
              <w:wordWrap/>
              <w:spacing w:before="0" w:after="0" w:line="240" w:lineRule="exact"/>
              <w:ind w:left="0" w:right="0"/>
              <w:jc w:val="center"/>
              <w:textAlignment w:val="auto"/>
            </w:pPr>
          </w:p>
        </w:tc>
      </w:tr>
    </w:tbl>
    <w:p w14:paraId="46A149A3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0" w:lineRule="atLeast"/>
        <w:ind w:left="0" w:right="0" w:firstLine="360" w:firstLineChars="200"/>
        <w:jc w:val="both"/>
        <w:textAlignment w:val="auto"/>
        <w:rPr>
          <w:rFonts w:hint="eastAsia" w:ascii="宋体" w:hAnsi="宋体" w:eastAsia="宋体" w:cs="宋体"/>
          <w:spacing w:val="0"/>
          <w:sz w:val="18"/>
        </w:rPr>
      </w:pPr>
      <w:r>
        <w:rPr>
          <w:rFonts w:hint="eastAsia" w:ascii="宋体" w:hAnsi="宋体" w:eastAsia="宋体" w:cs="宋体"/>
          <w:spacing w:val="0"/>
          <w:sz w:val="18"/>
        </w:rPr>
        <w:t>如有订购或咨询需求请联系：</w:t>
      </w:r>
    </w:p>
    <w:p w14:paraId="378027B6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0" w:lineRule="atLeast"/>
        <w:ind w:left="0" w:right="0" w:firstLine="360" w:firstLineChars="200"/>
        <w:jc w:val="both"/>
        <w:textAlignment w:val="auto"/>
        <w:rPr>
          <w:rFonts w:hint="eastAsia" w:ascii="宋体" w:hAnsi="宋体" w:eastAsia="宋体" w:cs="宋体"/>
          <w:spacing w:val="0"/>
          <w:sz w:val="18"/>
          <w:lang w:val="en-US"/>
        </w:rPr>
      </w:pPr>
      <w:r>
        <w:rPr>
          <w:rFonts w:hint="eastAsia" w:ascii="宋体" w:hAnsi="宋体" w:eastAsia="宋体" w:cs="宋体"/>
          <w:spacing w:val="0"/>
          <w:sz w:val="18"/>
          <w:lang w:val="en-US" w:eastAsia="zh-CN"/>
        </w:rPr>
        <w:t>内蒙古三北科技图书有限公司    朱迎春13074752088</w:t>
      </w:r>
    </w:p>
    <w:p w14:paraId="731C66A0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0" w:lineRule="atLeast"/>
        <w:ind w:left="0" w:right="0" w:firstLine="360" w:firstLineChars="200"/>
        <w:jc w:val="both"/>
        <w:textAlignment w:val="auto"/>
        <w:rPr>
          <w:rFonts w:hint="eastAsia" w:ascii="宋体" w:hAnsi="宋体" w:eastAsia="宋体" w:cs="宋体"/>
          <w:spacing w:val="0"/>
          <w:sz w:val="18"/>
          <w:lang w:val="en-US" w:eastAsia="zh-CN"/>
        </w:rPr>
      </w:pPr>
      <w:r>
        <w:rPr>
          <w:rFonts w:hint="eastAsia" w:ascii="宋体" w:hAnsi="宋体" w:eastAsia="宋体" w:cs="宋体"/>
          <w:spacing w:val="0"/>
          <w:sz w:val="18"/>
        </w:rPr>
        <w:t>电话:</w:t>
      </w:r>
      <w:r>
        <w:rPr>
          <w:rFonts w:hint="eastAsia" w:ascii="宋体" w:hAnsi="宋体" w:eastAsia="宋体" w:cs="宋体"/>
          <w:spacing w:val="0"/>
          <w:sz w:val="18"/>
          <w:lang w:val="en-US" w:eastAsia="zh-CN"/>
        </w:rPr>
        <w:t>18947178677（微信同号</w:t>
      </w:r>
      <w:r>
        <w:rPr>
          <w:rFonts w:hint="eastAsia" w:ascii="宋体" w:hAnsi="宋体" w:eastAsia="宋体" w:cs="宋体"/>
          <w:spacing w:val="0"/>
          <w:sz w:val="18"/>
          <w:lang w:val="en-US" w:eastAsia="zh-CN"/>
        </w:rPr>
        <w:fldChar w:fldCharType="begin"/>
      </w:r>
      <w:r>
        <w:rPr>
          <w:rFonts w:hint="eastAsia" w:ascii="宋体" w:hAnsi="宋体" w:eastAsia="宋体" w:cs="宋体"/>
          <w:spacing w:val="0"/>
          <w:sz w:val="18"/>
          <w:lang w:val="en-US" w:eastAsia="zh-CN"/>
        </w:rPr>
        <w:instrText xml:space="preserve"> HYPERLINK "mailto:）405640560@qq.com" </w:instrText>
      </w:r>
      <w:r>
        <w:rPr>
          <w:rFonts w:hint="eastAsia" w:ascii="宋体" w:hAnsi="宋体" w:eastAsia="宋体" w:cs="宋体"/>
          <w:spacing w:val="0"/>
          <w:sz w:val="18"/>
          <w:lang w:val="en-US" w:eastAsia="zh-CN"/>
        </w:rPr>
        <w:fldChar w:fldCharType="separate"/>
      </w:r>
      <w:r>
        <w:rPr>
          <w:rFonts w:hint="eastAsia" w:ascii="宋体" w:hAnsi="宋体" w:eastAsia="宋体" w:cs="宋体"/>
          <w:spacing w:val="0"/>
          <w:sz w:val="18"/>
          <w:lang w:val="en-US" w:eastAsia="zh-CN"/>
        </w:rPr>
        <w:t>）</w:t>
      </w:r>
      <w:r>
        <w:rPr>
          <w:rFonts w:hint="eastAsia" w:ascii="宋体" w:hAnsi="宋体" w:eastAsia="宋体" w:cs="宋体"/>
          <w:spacing w:val="0"/>
          <w:sz w:val="18"/>
        </w:rPr>
        <w:t>405640560</w:t>
      </w:r>
      <w:r>
        <w:rPr>
          <w:rFonts w:hint="eastAsia" w:ascii="宋体" w:hAnsi="宋体" w:eastAsia="宋体" w:cs="宋体"/>
          <w:spacing w:val="0"/>
          <w:sz w:val="18"/>
          <w:lang w:val="en-US" w:eastAsia="zh-CN"/>
        </w:rPr>
        <w:t>@qq.com</w:t>
      </w:r>
      <w:r>
        <w:rPr>
          <w:rFonts w:hint="eastAsia" w:ascii="宋体" w:hAnsi="宋体" w:eastAsia="宋体" w:cs="宋体"/>
          <w:spacing w:val="0"/>
          <w:sz w:val="18"/>
          <w:lang w:val="en-US" w:eastAsia="zh-CN"/>
        </w:rPr>
        <w:fldChar w:fldCharType="end"/>
      </w:r>
    </w:p>
    <w:p w14:paraId="66FEFAA1"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 w:val="0"/>
        <w:autoSpaceDN w:val="0"/>
        <w:bidi w:val="0"/>
        <w:adjustRightInd/>
        <w:snapToGrid/>
        <w:spacing w:before="0" w:after="0" w:line="300" w:lineRule="atLeast"/>
        <w:ind w:left="0" w:right="0" w:firstLine="360" w:firstLineChars="200"/>
        <w:jc w:val="both"/>
        <w:textAlignment w:val="auto"/>
        <w:rPr>
          <w:rFonts w:hint="eastAsia" w:ascii="宋体" w:hAnsi="宋体" w:eastAsia="宋体" w:cs="宋体"/>
          <w:spacing w:val="0"/>
          <w:sz w:val="18"/>
          <w:lang w:val="en-US" w:eastAsia="zh-CN"/>
        </w:rPr>
      </w:pPr>
      <w:r>
        <w:rPr>
          <w:rFonts w:hint="eastAsia" w:ascii="宋体" w:hAnsi="宋体" w:eastAsia="宋体" w:cs="宋体"/>
          <w:spacing w:val="0"/>
          <w:sz w:val="18"/>
          <w:lang w:val="en-US" w:eastAsia="zh-CN"/>
        </w:rPr>
        <w:t>地址：呼和浩特市赛罕区腾飞南路新华联雅园北门西三北书店</w:t>
      </w:r>
      <w:bookmarkStart w:id="0" w:name="_GoBack"/>
      <w:bookmarkEnd w:id="0"/>
    </w:p>
    <w:sectPr>
      <w:headerReference r:id="rId3" w:type="default"/>
      <w:footerReference r:id="rId4" w:type="default"/>
      <w:pgSz w:w="11900" w:h="16840"/>
      <w:pgMar w:top="800" w:right="800" w:bottom="800" w:left="800" w:header="720" w:footer="720" w:gutter="0"/>
      <w:cols w:space="720" w:num="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panose1 w:val="02010601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6D3A12C1"/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72E78E39"/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303C3BCA"/>
    <w:rsid w:val="0E4D3F08"/>
    <w:rsid w:val="303C3BCA"/>
    <w:rsid w:val="3586192A"/>
    <w:rsid w:val="484D1132"/>
    <w:rsid w:val="4F10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sz w:val="21"/>
      <w:szCs w:val="22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589</Words>
  <Characters>748</Characters>
  <Lines>0</Lines>
  <Paragraphs>0</Paragraphs>
  <TotalTime>5</TotalTime>
  <ScaleCrop>false</ScaleCrop>
  <LinksUpToDate>false</LinksUpToDate>
  <CharactersWithSpaces>783</CharactersWithSpaces>
  <Application>WPS Office_12.1.0.28043_F1E327BC-269C-435d-A152-05C5408002CA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2026-08-11T02:41:00Z</dcterms:created>
  <dc:creator>花花花</dc:creator>
  <cp:lastModifiedBy>花花花</cp:lastModifiedBy>
  <dcterms:modified xsi:type="dcterms:W3CDTF">2026-08-11T03:24:07Z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2052-12.1.0.28043</vt:lpwstr>
  </property>
  <property fmtid="{D5CDD505-2E9C-101B-9397-08002B2CF9AE}" pid="3" name="ICV">
    <vt:lpwstr>B838FFA04B044808A7D8FE0F5D3B4D07_11</vt:lpwstr>
  </property>
  <property fmtid="{D5CDD505-2E9C-101B-9397-08002B2CF9AE}" pid="4" name="KSOTemplateDocerSaveRecord">
    <vt:lpwstr>eyJoZGlkIjoiMjc5ZmYwMTRjZWY3ZjczNjY0YzY1ZTZmYzU1NzdhNWMiLCJ1c2VySWQiOiIyODY0Mzk5OCJ9</vt:lpwstr>
  </property>
</Properties>
</file>